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EF" w:rsidRPr="00A66CF5" w:rsidRDefault="00A66CF5" w:rsidP="00A66CF5">
      <w:pPr>
        <w:pStyle w:val="NoSpacing"/>
        <w:rPr>
          <w:b/>
          <w:bCs/>
          <w:caps/>
          <w:sz w:val="28"/>
          <w:szCs w:val="28"/>
          <w:u w:val="single"/>
        </w:rPr>
      </w:pPr>
      <w:r w:rsidRPr="00A66CF5">
        <w:rPr>
          <w:b/>
          <w:bCs/>
          <w:caps/>
          <w:sz w:val="28"/>
          <w:szCs w:val="28"/>
          <w:u w:val="single"/>
        </w:rPr>
        <w:t>Fee Details:</w:t>
      </w:r>
    </w:p>
    <w:p w:rsidR="00A66CF5" w:rsidRDefault="00A66CF5" w:rsidP="00A66CF5">
      <w:pPr>
        <w:pStyle w:val="NoSpacing"/>
        <w:rPr>
          <w:b/>
          <w:bCs/>
          <w:caps/>
          <w:sz w:val="28"/>
          <w:szCs w:val="28"/>
          <w:u w:val="single"/>
        </w:rPr>
      </w:pPr>
    </w:p>
    <w:p w:rsidR="00925A0A" w:rsidRDefault="00925A0A" w:rsidP="00A66CF5">
      <w:pPr>
        <w:pStyle w:val="NoSpacing"/>
        <w:rPr>
          <w:b/>
          <w:bCs/>
          <w:caps/>
          <w:sz w:val="28"/>
          <w:szCs w:val="28"/>
          <w:u w:val="single"/>
        </w:rPr>
      </w:pPr>
    </w:p>
    <w:tbl>
      <w:tblPr>
        <w:tblStyle w:val="TableGrid"/>
        <w:tblW w:w="9429" w:type="dxa"/>
        <w:jc w:val="center"/>
        <w:tblLook w:val="04A0" w:firstRow="1" w:lastRow="0" w:firstColumn="1" w:lastColumn="0" w:noHBand="0" w:noVBand="1"/>
      </w:tblPr>
      <w:tblGrid>
        <w:gridCol w:w="1181"/>
        <w:gridCol w:w="1750"/>
        <w:gridCol w:w="2357"/>
        <w:gridCol w:w="2190"/>
        <w:gridCol w:w="1951"/>
      </w:tblGrid>
      <w:tr w:rsidR="00925A0A" w:rsidRPr="00925A0A" w:rsidTr="00925A0A">
        <w:trPr>
          <w:trHeight w:val="738"/>
          <w:jc w:val="center"/>
        </w:trPr>
        <w:tc>
          <w:tcPr>
            <w:tcW w:w="1181" w:type="dxa"/>
            <w:vAlign w:val="center"/>
          </w:tcPr>
          <w:p w:rsidR="00925A0A" w:rsidRPr="00925A0A" w:rsidRDefault="00925A0A" w:rsidP="00925A0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925A0A">
              <w:rPr>
                <w:b/>
                <w:bCs/>
                <w:sz w:val="28"/>
                <w:szCs w:val="28"/>
              </w:rPr>
              <w:t>Cat.</w:t>
            </w:r>
          </w:p>
        </w:tc>
        <w:tc>
          <w:tcPr>
            <w:tcW w:w="1750" w:type="dxa"/>
            <w:vAlign w:val="center"/>
          </w:tcPr>
          <w:p w:rsidR="00925A0A" w:rsidRDefault="00925A0A" w:rsidP="00925A0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925A0A">
              <w:rPr>
                <w:b/>
                <w:bCs/>
                <w:sz w:val="28"/>
                <w:szCs w:val="28"/>
              </w:rPr>
              <w:t>Clinical Sub.</w:t>
            </w:r>
            <w:r w:rsidR="00DB2A87">
              <w:rPr>
                <w:b/>
                <w:bCs/>
                <w:sz w:val="28"/>
                <w:szCs w:val="28"/>
              </w:rPr>
              <w:t>-</w:t>
            </w:r>
          </w:p>
          <w:p w:rsidR="00DB2A87" w:rsidRPr="00925A0A" w:rsidRDefault="00DB2A87" w:rsidP="00925A0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Tuition Fee</w:t>
            </w:r>
          </w:p>
        </w:tc>
        <w:tc>
          <w:tcPr>
            <w:tcW w:w="2357" w:type="dxa"/>
            <w:vAlign w:val="center"/>
          </w:tcPr>
          <w:p w:rsidR="00925A0A" w:rsidRDefault="00925A0A" w:rsidP="00925A0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925A0A">
              <w:rPr>
                <w:b/>
                <w:bCs/>
                <w:sz w:val="28"/>
                <w:szCs w:val="28"/>
              </w:rPr>
              <w:t>Para-Clinical Sub.</w:t>
            </w:r>
            <w:r w:rsidR="00DB2A87">
              <w:rPr>
                <w:b/>
                <w:bCs/>
                <w:sz w:val="28"/>
                <w:szCs w:val="28"/>
              </w:rPr>
              <w:t>-</w:t>
            </w:r>
          </w:p>
          <w:p w:rsidR="00DB2A87" w:rsidRPr="00925A0A" w:rsidRDefault="00DB2A87" w:rsidP="00925A0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Tuition Fee</w:t>
            </w:r>
          </w:p>
        </w:tc>
        <w:tc>
          <w:tcPr>
            <w:tcW w:w="2190" w:type="dxa"/>
            <w:vAlign w:val="center"/>
          </w:tcPr>
          <w:p w:rsidR="00925A0A" w:rsidRDefault="00925A0A" w:rsidP="00925A0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925A0A">
              <w:rPr>
                <w:b/>
                <w:bCs/>
                <w:sz w:val="28"/>
                <w:szCs w:val="28"/>
              </w:rPr>
              <w:t>Pre-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925A0A">
              <w:rPr>
                <w:b/>
                <w:bCs/>
                <w:sz w:val="28"/>
                <w:szCs w:val="28"/>
              </w:rPr>
              <w:t>linical Sub.</w:t>
            </w:r>
            <w:r w:rsidR="00DB2A87">
              <w:rPr>
                <w:b/>
                <w:bCs/>
                <w:sz w:val="28"/>
                <w:szCs w:val="28"/>
              </w:rPr>
              <w:t>-</w:t>
            </w:r>
          </w:p>
          <w:p w:rsidR="00DB2A87" w:rsidRPr="00925A0A" w:rsidRDefault="00DB2A87" w:rsidP="00925A0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Tuition Fee</w:t>
            </w:r>
          </w:p>
        </w:tc>
        <w:tc>
          <w:tcPr>
            <w:tcW w:w="1951" w:type="dxa"/>
            <w:vAlign w:val="center"/>
          </w:tcPr>
          <w:p w:rsidR="00925A0A" w:rsidRDefault="00925A0A" w:rsidP="00925A0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 </w:t>
            </w:r>
            <w:r w:rsidRPr="00925A0A">
              <w:rPr>
                <w:b/>
                <w:bCs/>
                <w:sz w:val="28"/>
                <w:szCs w:val="28"/>
              </w:rPr>
              <w:t>All Cat.</w:t>
            </w:r>
            <w:r w:rsidR="00DB2A87">
              <w:rPr>
                <w:b/>
                <w:bCs/>
                <w:sz w:val="28"/>
                <w:szCs w:val="28"/>
              </w:rPr>
              <w:t>-</w:t>
            </w:r>
          </w:p>
          <w:p w:rsidR="00DB2A87" w:rsidRPr="00925A0A" w:rsidRDefault="00DB2A87" w:rsidP="00925A0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Fee</w:t>
            </w:r>
          </w:p>
        </w:tc>
      </w:tr>
      <w:tr w:rsidR="00925A0A" w:rsidRPr="00925A0A" w:rsidTr="00925A0A">
        <w:trPr>
          <w:trHeight w:val="482"/>
          <w:jc w:val="center"/>
        </w:trPr>
        <w:tc>
          <w:tcPr>
            <w:tcW w:w="1181" w:type="dxa"/>
            <w:vAlign w:val="center"/>
          </w:tcPr>
          <w:p w:rsidR="00925A0A" w:rsidRPr="00925A0A" w:rsidRDefault="00925A0A" w:rsidP="00925A0A">
            <w:pPr>
              <w:pStyle w:val="NoSpacing"/>
              <w:rPr>
                <w:bCs/>
                <w:sz w:val="28"/>
                <w:szCs w:val="28"/>
              </w:rPr>
            </w:pPr>
            <w:r w:rsidRPr="00925A0A">
              <w:rPr>
                <w:bCs/>
                <w:sz w:val="28"/>
                <w:szCs w:val="28"/>
              </w:rPr>
              <w:t>“CQ”</w:t>
            </w:r>
          </w:p>
        </w:tc>
        <w:tc>
          <w:tcPr>
            <w:tcW w:w="1750" w:type="dxa"/>
            <w:vAlign w:val="center"/>
          </w:tcPr>
          <w:p w:rsidR="00925A0A" w:rsidRPr="00925A0A" w:rsidRDefault="003444B2" w:rsidP="00EE526A">
            <w:pPr>
              <w:pStyle w:val="NoSpacing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EE526A">
              <w:rPr>
                <w:bCs/>
                <w:sz w:val="28"/>
                <w:szCs w:val="28"/>
              </w:rPr>
              <w:t>,</w:t>
            </w:r>
            <w:r w:rsidR="00EE526A" w:rsidRPr="00EE526A">
              <w:rPr>
                <w:bCs/>
                <w:sz w:val="28"/>
                <w:szCs w:val="28"/>
              </w:rPr>
              <w:t>50</w:t>
            </w:r>
            <w:r w:rsidR="00EE526A">
              <w:rPr>
                <w:bCs/>
                <w:sz w:val="28"/>
                <w:szCs w:val="28"/>
              </w:rPr>
              <w:t>,</w:t>
            </w:r>
            <w:r w:rsidR="00EE526A" w:rsidRPr="00EE526A">
              <w:rPr>
                <w:bCs/>
                <w:sz w:val="28"/>
                <w:szCs w:val="28"/>
              </w:rPr>
              <w:t>000</w:t>
            </w:r>
            <w:r w:rsidR="00EE526A">
              <w:rPr>
                <w:bCs/>
                <w:sz w:val="28"/>
                <w:szCs w:val="28"/>
              </w:rPr>
              <w:t>/-</w:t>
            </w:r>
          </w:p>
        </w:tc>
        <w:tc>
          <w:tcPr>
            <w:tcW w:w="2357" w:type="dxa"/>
            <w:vAlign w:val="center"/>
          </w:tcPr>
          <w:p w:rsidR="00925A0A" w:rsidRPr="00925A0A" w:rsidRDefault="003444B2" w:rsidP="003444B2">
            <w:pPr>
              <w:pStyle w:val="NoSpacing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E526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58</w:t>
            </w:r>
            <w:r w:rsidR="00EE526A">
              <w:rPr>
                <w:bCs/>
                <w:sz w:val="28"/>
                <w:szCs w:val="28"/>
              </w:rPr>
              <w:t>,</w:t>
            </w:r>
            <w:r w:rsidR="00EE526A" w:rsidRPr="00EE526A">
              <w:rPr>
                <w:bCs/>
                <w:sz w:val="28"/>
                <w:szCs w:val="28"/>
              </w:rPr>
              <w:t>000</w:t>
            </w:r>
            <w:r w:rsidR="00EE526A">
              <w:rPr>
                <w:bCs/>
                <w:sz w:val="28"/>
                <w:szCs w:val="28"/>
              </w:rPr>
              <w:t>/-</w:t>
            </w:r>
          </w:p>
        </w:tc>
        <w:tc>
          <w:tcPr>
            <w:tcW w:w="2190" w:type="dxa"/>
            <w:vAlign w:val="center"/>
          </w:tcPr>
          <w:p w:rsidR="00925A0A" w:rsidRPr="00925A0A" w:rsidRDefault="003444B2" w:rsidP="003444B2">
            <w:pPr>
              <w:pStyle w:val="NoSpacing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E526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29</w:t>
            </w:r>
            <w:r w:rsidR="00EE526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6</w:t>
            </w:r>
            <w:r w:rsidR="00EE526A" w:rsidRPr="00EE526A">
              <w:rPr>
                <w:bCs/>
                <w:sz w:val="28"/>
                <w:szCs w:val="28"/>
              </w:rPr>
              <w:t>00</w:t>
            </w:r>
            <w:r w:rsidR="00EE526A">
              <w:rPr>
                <w:bCs/>
                <w:sz w:val="28"/>
                <w:szCs w:val="28"/>
              </w:rPr>
              <w:t>/-</w:t>
            </w:r>
          </w:p>
        </w:tc>
        <w:tc>
          <w:tcPr>
            <w:tcW w:w="1951" w:type="dxa"/>
            <w:vAlign w:val="center"/>
          </w:tcPr>
          <w:p w:rsidR="00925A0A" w:rsidRPr="00925A0A" w:rsidRDefault="0072639E" w:rsidP="00EE526A">
            <w:pPr>
              <w:pStyle w:val="NoSpacing"/>
              <w:jc w:val="right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41</w:t>
            </w:r>
            <w:r w:rsidR="00925A0A">
              <w:rPr>
                <w:bCs/>
                <w:caps/>
                <w:sz w:val="28"/>
                <w:szCs w:val="28"/>
              </w:rPr>
              <w:t>,</w:t>
            </w:r>
            <w:r w:rsidR="00EE526A">
              <w:rPr>
                <w:bCs/>
                <w:caps/>
                <w:sz w:val="28"/>
                <w:szCs w:val="28"/>
              </w:rPr>
              <w:t>7</w:t>
            </w:r>
            <w:r w:rsidR="00925A0A">
              <w:rPr>
                <w:bCs/>
                <w:caps/>
                <w:sz w:val="28"/>
                <w:szCs w:val="28"/>
              </w:rPr>
              <w:t>00/-</w:t>
            </w:r>
          </w:p>
        </w:tc>
      </w:tr>
      <w:tr w:rsidR="00925A0A" w:rsidRPr="00925A0A" w:rsidTr="00925A0A">
        <w:trPr>
          <w:trHeight w:val="561"/>
          <w:jc w:val="center"/>
        </w:trPr>
        <w:tc>
          <w:tcPr>
            <w:tcW w:w="1181" w:type="dxa"/>
            <w:vAlign w:val="center"/>
          </w:tcPr>
          <w:p w:rsidR="00925A0A" w:rsidRPr="00925A0A" w:rsidRDefault="00925A0A" w:rsidP="00925A0A">
            <w:pPr>
              <w:pStyle w:val="NoSpacing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“MQ1”</w:t>
            </w:r>
          </w:p>
        </w:tc>
        <w:tc>
          <w:tcPr>
            <w:tcW w:w="1750" w:type="dxa"/>
            <w:vAlign w:val="center"/>
          </w:tcPr>
          <w:p w:rsidR="00925A0A" w:rsidRPr="00925A0A" w:rsidRDefault="003444B2" w:rsidP="003444B2">
            <w:pPr>
              <w:pStyle w:val="NoSpacing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EE526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10</w:t>
            </w:r>
            <w:r w:rsidR="00EE526A">
              <w:rPr>
                <w:bCs/>
                <w:sz w:val="28"/>
                <w:szCs w:val="28"/>
              </w:rPr>
              <w:t>,</w:t>
            </w:r>
            <w:r w:rsidR="00EE526A" w:rsidRPr="00EE526A">
              <w:rPr>
                <w:bCs/>
                <w:sz w:val="28"/>
                <w:szCs w:val="28"/>
              </w:rPr>
              <w:t>000</w:t>
            </w:r>
            <w:r w:rsidR="00EE526A">
              <w:rPr>
                <w:bCs/>
                <w:sz w:val="28"/>
                <w:szCs w:val="28"/>
              </w:rPr>
              <w:t>/-</w:t>
            </w:r>
          </w:p>
        </w:tc>
        <w:tc>
          <w:tcPr>
            <w:tcW w:w="2357" w:type="dxa"/>
            <w:vAlign w:val="center"/>
          </w:tcPr>
          <w:p w:rsidR="00925A0A" w:rsidRPr="00925A0A" w:rsidRDefault="003444B2" w:rsidP="003444B2">
            <w:pPr>
              <w:pStyle w:val="NoSpacing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EE526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81</w:t>
            </w:r>
            <w:r w:rsidR="00EE526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5</w:t>
            </w:r>
            <w:r w:rsidR="00EE526A" w:rsidRPr="00EE526A">
              <w:rPr>
                <w:bCs/>
                <w:sz w:val="28"/>
                <w:szCs w:val="28"/>
              </w:rPr>
              <w:t>00</w:t>
            </w:r>
            <w:r w:rsidR="00EE526A">
              <w:rPr>
                <w:bCs/>
                <w:sz w:val="28"/>
                <w:szCs w:val="28"/>
              </w:rPr>
              <w:t>/-</w:t>
            </w:r>
          </w:p>
        </w:tc>
        <w:tc>
          <w:tcPr>
            <w:tcW w:w="2190" w:type="dxa"/>
            <w:vAlign w:val="center"/>
          </w:tcPr>
          <w:p w:rsidR="00925A0A" w:rsidRPr="00925A0A" w:rsidRDefault="003444B2" w:rsidP="003444B2">
            <w:pPr>
              <w:pStyle w:val="NoSpacing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E526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51</w:t>
            </w:r>
            <w:r w:rsidR="00EE526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2</w:t>
            </w:r>
            <w:r w:rsidR="00EE526A" w:rsidRPr="00EE526A">
              <w:rPr>
                <w:bCs/>
                <w:sz w:val="28"/>
                <w:szCs w:val="28"/>
              </w:rPr>
              <w:t>00</w:t>
            </w:r>
            <w:r w:rsidR="00EE526A">
              <w:rPr>
                <w:bCs/>
                <w:sz w:val="28"/>
                <w:szCs w:val="28"/>
              </w:rPr>
              <w:t>/-</w:t>
            </w:r>
          </w:p>
        </w:tc>
        <w:tc>
          <w:tcPr>
            <w:tcW w:w="1951" w:type="dxa"/>
            <w:vAlign w:val="center"/>
          </w:tcPr>
          <w:p w:rsidR="00925A0A" w:rsidRDefault="0072639E" w:rsidP="00EE526A">
            <w:pPr>
              <w:pStyle w:val="NoSpacing"/>
              <w:jc w:val="right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41</w:t>
            </w:r>
            <w:bookmarkStart w:id="0" w:name="_GoBack"/>
            <w:bookmarkEnd w:id="0"/>
            <w:r w:rsidR="00925A0A">
              <w:rPr>
                <w:bCs/>
                <w:caps/>
                <w:sz w:val="28"/>
                <w:szCs w:val="28"/>
              </w:rPr>
              <w:t>,</w:t>
            </w:r>
            <w:r w:rsidR="00EE526A">
              <w:rPr>
                <w:bCs/>
                <w:caps/>
                <w:sz w:val="28"/>
                <w:szCs w:val="28"/>
              </w:rPr>
              <w:t>7</w:t>
            </w:r>
            <w:r w:rsidR="00925A0A">
              <w:rPr>
                <w:bCs/>
                <w:caps/>
                <w:sz w:val="28"/>
                <w:szCs w:val="28"/>
              </w:rPr>
              <w:t>00/-</w:t>
            </w:r>
          </w:p>
        </w:tc>
      </w:tr>
    </w:tbl>
    <w:p w:rsidR="00925A0A" w:rsidRPr="00A66CF5" w:rsidRDefault="00925A0A" w:rsidP="00A66CF5">
      <w:pPr>
        <w:pStyle w:val="NoSpacing"/>
        <w:rPr>
          <w:b/>
          <w:bCs/>
          <w:caps/>
          <w:sz w:val="28"/>
          <w:szCs w:val="28"/>
          <w:u w:val="single"/>
        </w:rPr>
      </w:pPr>
    </w:p>
    <w:p w:rsidR="00925A0A" w:rsidRDefault="00925A0A" w:rsidP="00A66CF5">
      <w:pPr>
        <w:pStyle w:val="NoSpacing"/>
        <w:ind w:left="2880" w:hanging="2880"/>
        <w:rPr>
          <w:b/>
          <w:bCs/>
          <w:caps/>
          <w:sz w:val="28"/>
          <w:szCs w:val="28"/>
          <w:u w:val="single"/>
        </w:rPr>
      </w:pPr>
    </w:p>
    <w:p w:rsidR="00A66CF5" w:rsidRPr="00A66CF5" w:rsidRDefault="00A66CF5" w:rsidP="00A66CF5">
      <w:pPr>
        <w:pStyle w:val="NoSpacing"/>
        <w:ind w:left="2880" w:hanging="2880"/>
        <w:rPr>
          <w:sz w:val="28"/>
          <w:szCs w:val="28"/>
        </w:rPr>
      </w:pPr>
      <w:r w:rsidRPr="00A66CF5">
        <w:rPr>
          <w:b/>
          <w:bCs/>
          <w:caps/>
          <w:sz w:val="28"/>
          <w:szCs w:val="28"/>
          <w:u w:val="single"/>
        </w:rPr>
        <w:t>Payment Details</w:t>
      </w:r>
      <w:r w:rsidRPr="00A66CF5">
        <w:rPr>
          <w:sz w:val="28"/>
          <w:szCs w:val="28"/>
        </w:rPr>
        <w:t>:</w:t>
      </w:r>
      <w:r w:rsidRPr="00A66CF5">
        <w:rPr>
          <w:sz w:val="28"/>
          <w:szCs w:val="28"/>
        </w:rPr>
        <w:tab/>
      </w:r>
    </w:p>
    <w:p w:rsidR="00A66CF5" w:rsidRPr="00A66CF5" w:rsidRDefault="00A66CF5" w:rsidP="00A66CF5">
      <w:pPr>
        <w:pStyle w:val="NoSpacing"/>
        <w:ind w:left="2880" w:hanging="2880"/>
        <w:rPr>
          <w:sz w:val="28"/>
          <w:szCs w:val="28"/>
        </w:rPr>
      </w:pPr>
    </w:p>
    <w:p w:rsidR="00A66CF5" w:rsidRDefault="00A66CF5" w:rsidP="00925A0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A66CF5">
        <w:rPr>
          <w:sz w:val="28"/>
          <w:szCs w:val="28"/>
        </w:rPr>
        <w:t>DD infavour of “</w:t>
      </w:r>
      <w:r w:rsidRPr="00A66CF5">
        <w:rPr>
          <w:b/>
          <w:bCs/>
          <w:caps/>
          <w:sz w:val="28"/>
          <w:szCs w:val="28"/>
        </w:rPr>
        <w:t>Kamineni Institute of Medical Sciences</w:t>
      </w:r>
      <w:r w:rsidRPr="00A66CF5">
        <w:rPr>
          <w:sz w:val="28"/>
          <w:szCs w:val="28"/>
        </w:rPr>
        <w:t>” Payable at “</w:t>
      </w:r>
      <w:r w:rsidRPr="00A66CF5">
        <w:rPr>
          <w:b/>
          <w:bCs/>
          <w:caps/>
          <w:sz w:val="28"/>
          <w:szCs w:val="28"/>
        </w:rPr>
        <w:t>Hyderabad</w:t>
      </w:r>
      <w:r w:rsidRPr="00A66CF5">
        <w:rPr>
          <w:sz w:val="28"/>
          <w:szCs w:val="28"/>
        </w:rPr>
        <w:t>”</w:t>
      </w:r>
    </w:p>
    <w:p w:rsidR="00B03678" w:rsidRDefault="00B03678" w:rsidP="00B03678">
      <w:pPr>
        <w:pStyle w:val="NoSpacing"/>
        <w:ind w:left="720"/>
        <w:jc w:val="both"/>
        <w:rPr>
          <w:sz w:val="28"/>
          <w:szCs w:val="28"/>
        </w:rPr>
      </w:pPr>
    </w:p>
    <w:p w:rsidR="00485264" w:rsidRDefault="00A66CF5" w:rsidP="00925A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A66CF5">
        <w:rPr>
          <w:rFonts w:asciiTheme="minorHAnsi" w:eastAsia="Times New Roman" w:hAnsiTheme="minorHAnsi" w:cs="Times New Roman"/>
          <w:bCs/>
          <w:color w:val="000000"/>
          <w:sz w:val="28"/>
          <w:szCs w:val="28"/>
        </w:rPr>
        <w:t xml:space="preserve">Bank Guarantee  (any Scheduled Bank) for </w:t>
      </w:r>
      <w:r w:rsidR="00925A0A">
        <w:rPr>
          <w:rFonts w:asciiTheme="minorHAnsi" w:eastAsia="Times New Roman" w:hAnsiTheme="minorHAnsi" w:cs="Times New Roman"/>
          <w:bCs/>
          <w:color w:val="000000"/>
          <w:sz w:val="28"/>
          <w:szCs w:val="28"/>
        </w:rPr>
        <w:t>CQ</w:t>
      </w:r>
      <w:r w:rsidRPr="00A66CF5">
        <w:rPr>
          <w:rFonts w:asciiTheme="minorHAnsi" w:eastAsia="Times New Roman" w:hAnsiTheme="minorHAnsi" w:cs="Times New Roman"/>
          <w:bCs/>
          <w:color w:val="000000"/>
          <w:sz w:val="28"/>
          <w:szCs w:val="28"/>
        </w:rPr>
        <w:t xml:space="preserve"> &amp; </w:t>
      </w:r>
      <w:r w:rsidR="00925A0A">
        <w:rPr>
          <w:rFonts w:asciiTheme="minorHAnsi" w:eastAsia="Times New Roman" w:hAnsiTheme="minorHAnsi" w:cs="Times New Roman"/>
          <w:bCs/>
          <w:color w:val="000000"/>
          <w:sz w:val="28"/>
          <w:szCs w:val="28"/>
        </w:rPr>
        <w:t>MQ1</w:t>
      </w:r>
      <w:r w:rsidRPr="00A66CF5">
        <w:rPr>
          <w:rFonts w:asciiTheme="minorHAnsi" w:eastAsia="Times New Roman" w:hAnsiTheme="minorHAnsi" w:cs="Times New Roman"/>
          <w:bCs/>
          <w:color w:val="000000"/>
          <w:sz w:val="28"/>
          <w:szCs w:val="28"/>
        </w:rPr>
        <w:t xml:space="preserve"> Category only </w:t>
      </w:r>
      <w:r w:rsidRPr="00A66CF5">
        <w:rPr>
          <w:rFonts w:asciiTheme="minorHAnsi" w:hAnsiTheme="minorHAnsi" w:cs="Times New Roman"/>
          <w:bCs/>
          <w:sz w:val="28"/>
          <w:szCs w:val="28"/>
        </w:rPr>
        <w:t xml:space="preserve">(Soft copy available at </w:t>
      </w:r>
      <w:hyperlink r:id="rId6" w:history="1">
        <w:r w:rsidRPr="00A66CF5">
          <w:rPr>
            <w:rStyle w:val="Hyperlink"/>
            <w:rFonts w:asciiTheme="minorHAnsi" w:hAnsiTheme="minorHAnsi" w:cs="Times New Roman"/>
            <w:bCs/>
            <w:sz w:val="28"/>
            <w:szCs w:val="28"/>
          </w:rPr>
          <w:t>www.kimsmedicalcollege.org</w:t>
        </w:r>
      </w:hyperlink>
      <w:r w:rsidRPr="00A66CF5">
        <w:rPr>
          <w:rFonts w:asciiTheme="minorHAnsi" w:hAnsiTheme="minorHAnsi" w:cs="Times New Roman"/>
          <w:bCs/>
          <w:sz w:val="28"/>
          <w:szCs w:val="28"/>
        </w:rPr>
        <w:t xml:space="preserve">) </w:t>
      </w:r>
    </w:p>
    <w:p w:rsidR="00485264" w:rsidRPr="00485264" w:rsidRDefault="00485264" w:rsidP="00925A0A">
      <w:pPr>
        <w:pStyle w:val="NoSpacing"/>
        <w:jc w:val="both"/>
      </w:pPr>
    </w:p>
    <w:sectPr w:rsidR="00485264" w:rsidRPr="0048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44CD"/>
    <w:multiLevelType w:val="hybridMultilevel"/>
    <w:tmpl w:val="70C6D420"/>
    <w:lvl w:ilvl="0" w:tplc="4594D0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F1D18"/>
    <w:multiLevelType w:val="hybridMultilevel"/>
    <w:tmpl w:val="9112FB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C5"/>
    <w:rsid w:val="000B65EC"/>
    <w:rsid w:val="00156AEF"/>
    <w:rsid w:val="003444B2"/>
    <w:rsid w:val="003D6969"/>
    <w:rsid w:val="00485264"/>
    <w:rsid w:val="00537890"/>
    <w:rsid w:val="0072639E"/>
    <w:rsid w:val="00925A0A"/>
    <w:rsid w:val="00A66CF5"/>
    <w:rsid w:val="00B03678"/>
    <w:rsid w:val="00B4024E"/>
    <w:rsid w:val="00B9359D"/>
    <w:rsid w:val="00B9602D"/>
    <w:rsid w:val="00DB27C5"/>
    <w:rsid w:val="00DB2A87"/>
    <w:rsid w:val="00DD15B2"/>
    <w:rsid w:val="00E56CAF"/>
    <w:rsid w:val="00EB4DA4"/>
    <w:rsid w:val="00E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4"/>
  </w:style>
  <w:style w:type="paragraph" w:styleId="Heading1">
    <w:name w:val="heading 1"/>
    <w:basedOn w:val="Normal"/>
    <w:next w:val="Normal"/>
    <w:link w:val="Heading1Char"/>
    <w:uiPriority w:val="9"/>
    <w:qFormat/>
    <w:rsid w:val="00EB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66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6CF5"/>
    <w:pPr>
      <w:ind w:left="720"/>
      <w:contextualSpacing/>
    </w:pPr>
    <w:rPr>
      <w:rFonts w:ascii="Calibri" w:eastAsia="Calibri" w:hAnsi="Calibri" w:cs="Gautami"/>
      <w:lang w:bidi="ar-SA"/>
    </w:rPr>
  </w:style>
  <w:style w:type="character" w:styleId="Hyperlink">
    <w:name w:val="Hyperlink"/>
    <w:basedOn w:val="DefaultParagraphFont"/>
    <w:uiPriority w:val="99"/>
    <w:unhideWhenUsed/>
    <w:rsid w:val="00A66C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4"/>
  </w:style>
  <w:style w:type="paragraph" w:styleId="Heading1">
    <w:name w:val="heading 1"/>
    <w:basedOn w:val="Normal"/>
    <w:next w:val="Normal"/>
    <w:link w:val="Heading1Char"/>
    <w:uiPriority w:val="9"/>
    <w:qFormat/>
    <w:rsid w:val="00EB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66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6CF5"/>
    <w:pPr>
      <w:ind w:left="720"/>
      <w:contextualSpacing/>
    </w:pPr>
    <w:rPr>
      <w:rFonts w:ascii="Calibri" w:eastAsia="Calibri" w:hAnsi="Calibri" w:cs="Gautami"/>
      <w:lang w:bidi="ar-SA"/>
    </w:rPr>
  </w:style>
  <w:style w:type="character" w:styleId="Hyperlink">
    <w:name w:val="Hyperlink"/>
    <w:basedOn w:val="DefaultParagraphFont"/>
    <w:uiPriority w:val="99"/>
    <w:unhideWhenUsed/>
    <w:rsid w:val="00A66C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msmedicalcolle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22</cp:revision>
  <cp:lastPrinted>2022-10-08T09:19:00Z</cp:lastPrinted>
  <dcterms:created xsi:type="dcterms:W3CDTF">2020-12-22T03:42:00Z</dcterms:created>
  <dcterms:modified xsi:type="dcterms:W3CDTF">2023-08-19T04:56:00Z</dcterms:modified>
</cp:coreProperties>
</file>